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 are recruiting!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Home-Start South &amp; West Devon are a parent support charity looking to recruit</w:t>
      </w:r>
      <w:r w:rsidDel="00000000" w:rsidR="00000000" w:rsidRPr="00000000">
        <w:rPr>
          <w:b w:val="1"/>
          <w:rtl w:val="0"/>
        </w:rPr>
        <w:t xml:space="preserve"> two committed and enthusiastic part-time Coordinators -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Post 1  - 21 hours (over 3 days) per week to cover Plymouth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Post 2 - 14 hours (over 2/3 days)  per week to cover West Devon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role involves assessing needs, creating plans and managing volunteer support to families. Training and supporting volunteers. Developing local networks, promoting the service at a local level and attending multi-agency meetings. In addition, you will be digitally delivering training of targeted programmes for parents. Candidates would preferably have parenting experience and a background in volunteer and/or family support. Experience delivering training would be an advantage. Own transport is essential. Delivery will be in the local community and home based.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Salary - £24,500 pro rata (plus car and home working allowance).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looking for someone who represents our core value of Listening; Respecting; Empowering; Being Reliable; BeingTransparent.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will have excellent interpersonal and organisation skills and be able work independently. You will be confident with digital communication and delivery as we are a paperless organisation and some of our delivery and communication is digital.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Responsibilities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Recruiting, training and supporting volunteers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Setting plans with families and regularly reviewing progress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Working with the team to ensure good practice and to safeguard children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Engaging in multi-agency meetings, either to promote the service or as part of a families package of support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Digital delivery of reducing parental conflict, domestic abuse and perinatal support groups and programmes to parents (training provided to deliver the specific programmes)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Keeping detailed, accurate records on a cloud based database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Promoting the service locally through attendance at events, distribution of publicity and networking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contract is initially until March 2026 with the potential for permanent depending on funding.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Interviews will be held 13th August 2024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